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6B4" w:rsidRDefault="00FD313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723900" cy="74676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72390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7.00pt;height:58.8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3246B4" w:rsidRDefault="003246B4">
      <w:pPr>
        <w:jc w:val="center"/>
        <w:rPr>
          <w:sz w:val="28"/>
          <w:szCs w:val="28"/>
        </w:rPr>
      </w:pPr>
    </w:p>
    <w:p w:rsidR="003246B4" w:rsidRDefault="00FD313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3246B4" w:rsidRDefault="00FD3132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НИЖЕГОРОДСКОЙ ОБЛАСТИ</w:t>
      </w:r>
      <w:r>
        <w:rPr>
          <w:b/>
          <w:sz w:val="36"/>
          <w:szCs w:val="36"/>
        </w:rPr>
        <w:t xml:space="preserve"> </w:t>
      </w:r>
    </w:p>
    <w:p w:rsidR="003246B4" w:rsidRDefault="003246B4">
      <w:pPr>
        <w:jc w:val="center"/>
        <w:rPr>
          <w:b/>
          <w:sz w:val="36"/>
          <w:szCs w:val="36"/>
        </w:rPr>
      </w:pPr>
    </w:p>
    <w:p w:rsidR="003246B4" w:rsidRDefault="00FD3132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:rsidR="003246B4" w:rsidRDefault="00FD3132">
      <w:pPr>
        <w:rPr>
          <w:sz w:val="32"/>
        </w:rPr>
      </w:pPr>
      <w:r>
        <w:rPr>
          <w:sz w:val="32"/>
        </w:rPr>
        <w:t>от _______________                                                                  №__________</w:t>
      </w:r>
    </w:p>
    <w:p w:rsidR="003246B4" w:rsidRDefault="003246B4">
      <w:pPr>
        <w:rPr>
          <w:sz w:val="32"/>
          <w:szCs w:val="32"/>
        </w:rPr>
      </w:pPr>
    </w:p>
    <w:p w:rsidR="003246B4" w:rsidRDefault="00FD3132">
      <w:pPr>
        <w:pStyle w:val="afb"/>
        <w:rPr>
          <w:b/>
          <w:szCs w:val="28"/>
        </w:rPr>
      </w:pPr>
      <w:r>
        <w:rPr>
          <w:b/>
          <w:szCs w:val="28"/>
        </w:rPr>
        <w:t>О внесении изменений в</w:t>
      </w:r>
      <w:r>
        <w:rPr>
          <w:b/>
          <w:szCs w:val="28"/>
        </w:rPr>
        <w:t xml:space="preserve"> Порядок предоставления субсидий на возмещение части затрат на аренду нежилых зданий (помещений) субъектов малого и среднего предпринимательства, осуществляющих деятельность по разделу ОКВЭД 56 в границах территории исторического поселения федерального зна</w:t>
      </w:r>
      <w:r>
        <w:rPr>
          <w:b/>
          <w:szCs w:val="28"/>
        </w:rPr>
        <w:t xml:space="preserve">чения город Арзамас Нижегородской области, утвержденный постановлением администрации городского округа город Арзамас Нижегородской области от 09.07.2025 №2616 </w:t>
      </w:r>
    </w:p>
    <w:p w:rsidR="003246B4" w:rsidRDefault="003246B4">
      <w:pPr>
        <w:spacing w:line="360" w:lineRule="auto"/>
        <w:ind w:right="52" w:firstLine="708"/>
        <w:jc w:val="both"/>
        <w:rPr>
          <w:sz w:val="28"/>
          <w:szCs w:val="28"/>
        </w:rPr>
      </w:pPr>
    </w:p>
    <w:p w:rsidR="003246B4" w:rsidRDefault="00FD3132">
      <w:pPr>
        <w:spacing w:line="360" w:lineRule="auto"/>
        <w:ind w:right="5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 Бюджетного кодекса Российской Федерации, Федеральным законом от 24</w:t>
      </w:r>
      <w:r>
        <w:rPr>
          <w:sz w:val="28"/>
          <w:szCs w:val="28"/>
        </w:rPr>
        <w:t>.07.2007 №209-ФЗ «О развитии малого и среднего предпринимательства в Российской Федерации», поручением Губернатора Нижегородской области от 29.12.2025 №Сл-001-1198160/25, статьей 43 Устава городского округа город Арзамас Нижегородской области:</w:t>
      </w:r>
    </w:p>
    <w:p w:rsidR="003246B4" w:rsidRDefault="00FD3132">
      <w:pPr>
        <w:pStyle w:val="a3"/>
        <w:numPr>
          <w:ilvl w:val="0"/>
          <w:numId w:val="1"/>
        </w:numPr>
        <w:spacing w:after="0" w:line="360" w:lineRule="auto"/>
        <w:ind w:left="0" w:right="5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Внести в Пор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ядок предоставления субсидий на возмещение части затрат на аренду нежилых зданий (помещений) субъектов малого и среднего предпринимательства, осуществляющих деятельность по разделу ОКВЭД 56 в границах территории исторического поселения федерального значени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город Арзамас Нижегородской области, утвержденный постановлением администрации городского округа город Арзамас Нижегородской области от 09.07.2025 №2616 (далее – Порядок) следующие изменения:</w:t>
      </w:r>
    </w:p>
    <w:p w:rsidR="003246B4" w:rsidRDefault="00FD3132">
      <w:pPr>
        <w:spacing w:line="360" w:lineRule="auto"/>
        <w:ind w:right="5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 Подпункт 10 пункта 2.7. Порядка изложить в следующей редак</w:t>
      </w:r>
      <w:r>
        <w:rPr>
          <w:sz w:val="28"/>
          <w:szCs w:val="28"/>
        </w:rPr>
        <w:t xml:space="preserve">ции: 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«10) иные требования к участнику отбора: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участник конкурса не осуществляет производство и (или) р</w:t>
      </w:r>
      <w:r w:rsidR="00E02A37">
        <w:rPr>
          <w:sz w:val="28"/>
          <w:szCs w:val="28"/>
        </w:rPr>
        <w:t xml:space="preserve">еализацию подакцизных товаров, </w:t>
      </w:r>
      <w:r>
        <w:rPr>
          <w:sz w:val="28"/>
          <w:szCs w:val="28"/>
        </w:rPr>
        <w:t xml:space="preserve">за исключением сахаросодержащих напитков, кроме тонизирующих напитков; 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t xml:space="preserve"> </w:t>
      </w:r>
      <w:r>
        <w:rPr>
          <w:sz w:val="28"/>
          <w:szCs w:val="28"/>
        </w:rPr>
        <w:t>участник отбора не является аффилированным ли</w:t>
      </w:r>
      <w:r>
        <w:rPr>
          <w:sz w:val="28"/>
          <w:szCs w:val="28"/>
        </w:rPr>
        <w:t>цом по отношению к предыдущему собственнику, либо арендатору арендуемого нежилого здания (помещения);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 участника конкурса отсутствует просроченная задолженность по неналоговым доходам, администрируемым комитетом имущественных отношений администрации гор</w:t>
      </w:r>
      <w:r>
        <w:rPr>
          <w:sz w:val="28"/>
          <w:szCs w:val="28"/>
        </w:rPr>
        <w:t>одского округа город Арзамас Нижегородской области.».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1 пункта 2.10.3. дополнить подпунктом е) следующего содержания: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«е) справка, составленная в произвольной форме и подписанная руководителем юридического лица, индивидуальным предпринимателе</w:t>
      </w:r>
      <w:r>
        <w:rPr>
          <w:sz w:val="28"/>
          <w:szCs w:val="28"/>
        </w:rPr>
        <w:t xml:space="preserve">м, что участник отбора </w:t>
      </w:r>
      <w:r>
        <w:rPr>
          <w:sz w:val="28"/>
          <w:szCs w:val="28"/>
        </w:rPr>
        <w:t>не осуществляет производство и (или) реализацию подакцизных товаров, за исключением сахаросодержащих напитков, кроме тонизирующих напитков</w:t>
      </w:r>
      <w:r>
        <w:rPr>
          <w:sz w:val="28"/>
          <w:szCs w:val="28"/>
        </w:rPr>
        <w:t>.».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t xml:space="preserve">   </w:t>
      </w:r>
      <w:r>
        <w:rPr>
          <w:sz w:val="28"/>
          <w:szCs w:val="28"/>
        </w:rPr>
        <w:t>Пункт 3.13. Порядка изложить в следующей редакции: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«3.13. Размер субсидии определяет</w:t>
      </w:r>
      <w:r>
        <w:rPr>
          <w:sz w:val="28"/>
          <w:szCs w:val="28"/>
        </w:rPr>
        <w:t>ся исходя из периода аренды нежилого здания (помещения):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апрель - октябрь - в размере 50% от понесенных затрат на аренду нежилых зданий (помещений), но не более 500,00 рублей за 1 кв. метр арендуемой площади в месяц;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</w:t>
      </w:r>
      <w:r>
        <w:rPr>
          <w:sz w:val="28"/>
          <w:szCs w:val="28"/>
        </w:rPr>
        <w:t>ноябрь - март - в размере 80% от понесенных затрат на аренду нежилых зданий (помещений), но не более 800,00 рублей за 1 кв. метр арендуемой площади в месяц.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предоставляется на основании арендных платежей за финансовый год </w:t>
      </w:r>
      <w:bookmarkStart w:id="0" w:name="_GoBack"/>
      <w:bookmarkEnd w:id="0"/>
      <w:r w:rsidR="00E02A37">
        <w:rPr>
          <w:sz w:val="28"/>
          <w:szCs w:val="28"/>
        </w:rPr>
        <w:t>предшествующий году</w:t>
      </w:r>
      <w:r>
        <w:rPr>
          <w:sz w:val="28"/>
          <w:szCs w:val="28"/>
        </w:rPr>
        <w:t xml:space="preserve"> отбора получателей субсидии.».  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Пункт 2.10.5. Дополнить абзацем следующего содержания: «2.10.5. Документы, включенные в состав заявки, заверяются печатью (</w:t>
      </w:r>
      <w:r>
        <w:rPr>
          <w:sz w:val="28"/>
          <w:szCs w:val="28"/>
        </w:rPr>
        <w:t>при наличии) и подписью уполномоченного должностного лица получателя субсидии.».</w:t>
      </w:r>
    </w:p>
    <w:p w:rsidR="003246B4" w:rsidRDefault="00FD3132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sz w:val="28"/>
          <w:szCs w:val="28"/>
        </w:rPr>
        <w:tab/>
        <w:t>По тексту Порядка слова «департамент торговли и туризма администрации городского округа город Арзамас Нижегородской области» заменить словами «департамент развития предп</w:t>
      </w:r>
      <w:r>
        <w:rPr>
          <w:sz w:val="28"/>
          <w:szCs w:val="28"/>
        </w:rPr>
        <w:t xml:space="preserve">ринимательства и туризма </w:t>
      </w:r>
      <w:r>
        <w:rPr>
          <w:sz w:val="28"/>
          <w:szCs w:val="28"/>
        </w:rPr>
        <w:lastRenderedPageBreak/>
        <w:t>администрации городского округа город Арзамас Нижегородской области» в соответствующем падеже.</w:t>
      </w:r>
    </w:p>
    <w:p w:rsidR="001D396C" w:rsidRDefault="001D396C">
      <w:pPr>
        <w:spacing w:line="360" w:lineRule="auto"/>
        <w:ind w:right="5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D396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Pr="001D396C">
        <w:rPr>
          <w:sz w:val="28"/>
          <w:szCs w:val="28"/>
        </w:rPr>
        <w:t xml:space="preserve"> к </w:t>
      </w:r>
      <w:r>
        <w:rPr>
          <w:sz w:val="28"/>
          <w:szCs w:val="28"/>
        </w:rPr>
        <w:t>Порядку</w:t>
      </w:r>
      <w:r w:rsidRPr="001D396C">
        <w:rPr>
          <w:sz w:val="28"/>
          <w:szCs w:val="28"/>
        </w:rPr>
        <w:t xml:space="preserve"> «Расчет размера субсидии» изложить в новой редакции согласно приложению к настоящему постановлению.</w:t>
      </w:r>
    </w:p>
    <w:p w:rsidR="003246B4" w:rsidRDefault="00FD3132">
      <w:pPr>
        <w:spacing w:line="360" w:lineRule="auto"/>
        <w:ind w:right="5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связям с общественностью администрации городского округа города Арзамас Нижегородской области (О.И. Маценко) обеспечить офи</w:t>
      </w:r>
      <w:r>
        <w:rPr>
          <w:sz w:val="28"/>
          <w:szCs w:val="28"/>
        </w:rPr>
        <w:t>циальное опубликование настоящего постановления в газете «</w:t>
      </w:r>
      <w:proofErr w:type="spellStart"/>
      <w:r>
        <w:rPr>
          <w:sz w:val="28"/>
          <w:szCs w:val="28"/>
        </w:rPr>
        <w:t>Арзамасские</w:t>
      </w:r>
      <w:proofErr w:type="spellEnd"/>
      <w:r>
        <w:rPr>
          <w:sz w:val="28"/>
          <w:szCs w:val="28"/>
        </w:rPr>
        <w:t xml:space="preserve"> новости» и размещение на официальном сайте администрации городского округа города Арзамас Нижегородской области. </w:t>
      </w:r>
    </w:p>
    <w:p w:rsidR="003246B4" w:rsidRDefault="00FD3132">
      <w:pPr>
        <w:spacing w:line="360" w:lineRule="auto"/>
        <w:ind w:right="52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</w:t>
      </w:r>
      <w:r>
        <w:rPr>
          <w:sz w:val="28"/>
          <w:szCs w:val="28"/>
        </w:rPr>
        <w:t>кования.</w:t>
      </w:r>
    </w:p>
    <w:p w:rsidR="003246B4" w:rsidRDefault="00FD3132">
      <w:pPr>
        <w:spacing w:line="360" w:lineRule="auto"/>
        <w:ind w:right="52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городского округа город Арзамас Нижегородской области А.В. Матвеева.</w:t>
      </w:r>
    </w:p>
    <w:p w:rsidR="003246B4" w:rsidRDefault="003246B4">
      <w:pPr>
        <w:spacing w:after="200" w:line="357" w:lineRule="auto"/>
        <w:ind w:right="52"/>
        <w:jc w:val="both"/>
      </w:pPr>
    </w:p>
    <w:p w:rsidR="003246B4" w:rsidRDefault="003246B4">
      <w:pPr>
        <w:spacing w:after="200" w:line="357" w:lineRule="auto"/>
        <w:ind w:right="52"/>
        <w:jc w:val="both"/>
      </w:pPr>
    </w:p>
    <w:p w:rsidR="003246B4" w:rsidRDefault="003246B4">
      <w:pPr>
        <w:spacing w:after="200" w:line="357" w:lineRule="auto"/>
        <w:ind w:right="52"/>
        <w:jc w:val="both"/>
      </w:pPr>
    </w:p>
    <w:p w:rsidR="003246B4" w:rsidRDefault="00FD3132">
      <w:pPr>
        <w:rPr>
          <w:sz w:val="28"/>
          <w:szCs w:val="28"/>
        </w:rPr>
      </w:pPr>
      <w:r>
        <w:rPr>
          <w:sz w:val="28"/>
          <w:szCs w:val="28"/>
        </w:rPr>
        <w:t xml:space="preserve">Мэр города Арзамаса                             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А.А.Щелоков</w:t>
      </w:r>
      <w:proofErr w:type="spellEnd"/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1D396C" w:rsidRDefault="001D396C">
      <w:pPr>
        <w:rPr>
          <w:sz w:val="28"/>
          <w:szCs w:val="28"/>
        </w:rPr>
      </w:pPr>
    </w:p>
    <w:p w:rsidR="00D72443" w:rsidRPr="00D72443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D72443">
        <w:rPr>
          <w:szCs w:val="28"/>
          <w:lang w:eastAsia="en-US"/>
        </w:rPr>
        <w:lastRenderedPageBreak/>
        <w:t xml:space="preserve">Приложение </w:t>
      </w:r>
    </w:p>
    <w:p w:rsidR="00D72443" w:rsidRPr="00D72443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D72443">
        <w:rPr>
          <w:szCs w:val="28"/>
          <w:lang w:eastAsia="en-US"/>
        </w:rPr>
        <w:t xml:space="preserve">к постановлению администрации </w:t>
      </w:r>
    </w:p>
    <w:p w:rsidR="00D72443" w:rsidRPr="00D72443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D72443">
        <w:rPr>
          <w:szCs w:val="28"/>
          <w:lang w:eastAsia="en-US"/>
        </w:rPr>
        <w:t>городского округа город Арзамас Нижегородской области</w:t>
      </w:r>
    </w:p>
    <w:p w:rsidR="00D72443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D72443">
        <w:rPr>
          <w:szCs w:val="28"/>
          <w:lang w:eastAsia="en-US"/>
        </w:rPr>
        <w:t>от___________№_____</w:t>
      </w:r>
    </w:p>
    <w:p w:rsidR="00D72443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</w:p>
    <w:p w:rsidR="001D396C" w:rsidRPr="001D396C" w:rsidRDefault="00D72443" w:rsidP="00D72443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>
        <w:rPr>
          <w:szCs w:val="28"/>
          <w:lang w:eastAsia="en-US"/>
        </w:rPr>
        <w:t>«</w:t>
      </w:r>
      <w:r w:rsidR="001D396C" w:rsidRPr="001D396C">
        <w:rPr>
          <w:szCs w:val="28"/>
          <w:lang w:eastAsia="en-US"/>
        </w:rPr>
        <w:t xml:space="preserve">Приложение 1 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 xml:space="preserve">к Порядку предоставления субсидий 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>на возмещение части затрат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>на аренду нежилых зданий (помещений)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>субъектов малого и среднего предпринимательства,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 xml:space="preserve">осуществляющих деятельность по разделу ОКВЭД 56 </w:t>
      </w:r>
    </w:p>
    <w:p w:rsidR="001D396C" w:rsidRPr="001D396C" w:rsidRDefault="001D396C" w:rsidP="001D396C">
      <w:pPr>
        <w:widowControl w:val="0"/>
        <w:autoSpaceDE w:val="0"/>
        <w:autoSpaceDN w:val="0"/>
        <w:ind w:left="141" w:firstLine="567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>в границах территории исторического поселения</w:t>
      </w:r>
    </w:p>
    <w:p w:rsidR="001D396C" w:rsidRPr="001D396C" w:rsidRDefault="001D396C" w:rsidP="001D396C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1D396C">
        <w:rPr>
          <w:szCs w:val="28"/>
          <w:lang w:eastAsia="en-US"/>
        </w:rPr>
        <w:t>федерального значения город Арзамас Нижегородской области</w:t>
      </w:r>
    </w:p>
    <w:p w:rsidR="001D396C" w:rsidRPr="001D396C" w:rsidRDefault="001D396C" w:rsidP="001D396C">
      <w:pPr>
        <w:widowControl w:val="0"/>
        <w:autoSpaceDE w:val="0"/>
        <w:autoSpaceDN w:val="0"/>
        <w:jc w:val="center"/>
        <w:rPr>
          <w:szCs w:val="28"/>
          <w:lang w:eastAsia="en-US"/>
        </w:rPr>
      </w:pPr>
    </w:p>
    <w:p w:rsidR="001D396C" w:rsidRPr="001D396C" w:rsidRDefault="001D396C" w:rsidP="001D396C">
      <w:pPr>
        <w:widowControl w:val="0"/>
        <w:autoSpaceDE w:val="0"/>
        <w:autoSpaceDN w:val="0"/>
        <w:spacing w:before="275"/>
        <w:jc w:val="center"/>
        <w:rPr>
          <w:szCs w:val="28"/>
          <w:lang w:eastAsia="en-US"/>
        </w:rPr>
      </w:pPr>
    </w:p>
    <w:p w:rsidR="001D396C" w:rsidRPr="001D396C" w:rsidRDefault="001D396C" w:rsidP="001D396C">
      <w:pPr>
        <w:widowControl w:val="0"/>
        <w:autoSpaceDE w:val="0"/>
        <w:autoSpaceDN w:val="0"/>
        <w:spacing w:before="1"/>
        <w:jc w:val="center"/>
        <w:rPr>
          <w:szCs w:val="22"/>
          <w:lang w:eastAsia="en-US"/>
        </w:rPr>
      </w:pPr>
      <w:r w:rsidRPr="001D396C">
        <w:rPr>
          <w:b/>
          <w:szCs w:val="22"/>
          <w:lang w:eastAsia="en-US"/>
        </w:rPr>
        <w:t>Расчет</w:t>
      </w:r>
      <w:r w:rsidRPr="001D396C">
        <w:rPr>
          <w:b/>
          <w:spacing w:val="-3"/>
          <w:szCs w:val="22"/>
          <w:lang w:eastAsia="en-US"/>
        </w:rPr>
        <w:t xml:space="preserve"> </w:t>
      </w:r>
      <w:r w:rsidRPr="001D396C">
        <w:rPr>
          <w:b/>
          <w:szCs w:val="22"/>
          <w:lang w:eastAsia="en-US"/>
        </w:rPr>
        <w:t>размера</w:t>
      </w:r>
      <w:r w:rsidRPr="001D396C">
        <w:rPr>
          <w:b/>
          <w:spacing w:val="-3"/>
          <w:szCs w:val="22"/>
          <w:lang w:eastAsia="en-US"/>
        </w:rPr>
        <w:t xml:space="preserve"> </w:t>
      </w:r>
      <w:r w:rsidRPr="001D396C">
        <w:rPr>
          <w:b/>
          <w:szCs w:val="22"/>
          <w:lang w:eastAsia="en-US"/>
        </w:rPr>
        <w:t>субсидии</w:t>
      </w:r>
      <w:r w:rsidRPr="001D396C">
        <w:rPr>
          <w:b/>
          <w:spacing w:val="-1"/>
          <w:szCs w:val="22"/>
          <w:lang w:eastAsia="en-US"/>
        </w:rPr>
        <w:t xml:space="preserve"> </w:t>
      </w:r>
    </w:p>
    <w:p w:rsidR="001D396C" w:rsidRPr="001D396C" w:rsidRDefault="001D396C" w:rsidP="001D396C">
      <w:pPr>
        <w:widowControl w:val="0"/>
        <w:autoSpaceDE w:val="0"/>
        <w:autoSpaceDN w:val="0"/>
        <w:spacing w:before="17"/>
        <w:jc w:val="center"/>
        <w:rPr>
          <w:sz w:val="20"/>
          <w:szCs w:val="28"/>
          <w:lang w:eastAsia="en-US"/>
        </w:rPr>
      </w:pPr>
      <w:r w:rsidRPr="001D396C">
        <w:rPr>
          <w:noProof/>
          <w:sz w:val="20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958A0F" wp14:editId="2BDE3510">
                <wp:simplePos x="0" y="0"/>
                <wp:positionH relativeFrom="page">
                  <wp:posOffset>1896454</wp:posOffset>
                </wp:positionH>
                <wp:positionV relativeFrom="paragraph">
                  <wp:posOffset>172135</wp:posOffset>
                </wp:positionV>
                <wp:extent cx="40386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8600">
                              <a:moveTo>
                                <a:pt x="0" y="0"/>
                              </a:moveTo>
                              <a:lnTo>
                                <a:pt x="4038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144D4" id="Graphic 10" o:spid="_x0000_s1026" style="position:absolute;margin-left:149.35pt;margin-top:13.55pt;width:318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8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" path="m,l40386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1D396C" w:rsidRPr="001D396C" w:rsidRDefault="001D396C" w:rsidP="001D396C">
      <w:pPr>
        <w:widowControl w:val="0"/>
        <w:autoSpaceDE w:val="0"/>
        <w:autoSpaceDN w:val="0"/>
        <w:rPr>
          <w:spacing w:val="-2"/>
          <w:szCs w:val="22"/>
          <w:lang w:eastAsia="en-US"/>
        </w:rPr>
      </w:pPr>
      <w:r w:rsidRPr="001D396C">
        <w:rPr>
          <w:szCs w:val="22"/>
          <w:lang w:eastAsia="en-US"/>
        </w:rPr>
        <w:t xml:space="preserve">                            (наименование</w:t>
      </w:r>
      <w:r w:rsidRPr="001D396C">
        <w:rPr>
          <w:spacing w:val="-5"/>
          <w:szCs w:val="22"/>
          <w:lang w:eastAsia="en-US"/>
        </w:rPr>
        <w:t xml:space="preserve"> </w:t>
      </w:r>
      <w:r w:rsidRPr="001D396C">
        <w:rPr>
          <w:szCs w:val="22"/>
          <w:lang w:eastAsia="en-US"/>
        </w:rPr>
        <w:t>субъекта</w:t>
      </w:r>
      <w:r w:rsidRPr="001D396C">
        <w:rPr>
          <w:spacing w:val="-5"/>
          <w:szCs w:val="22"/>
          <w:lang w:eastAsia="en-US"/>
        </w:rPr>
        <w:t xml:space="preserve"> </w:t>
      </w:r>
      <w:r w:rsidRPr="001D396C">
        <w:rPr>
          <w:szCs w:val="22"/>
          <w:lang w:eastAsia="en-US"/>
        </w:rPr>
        <w:t>малого</w:t>
      </w:r>
      <w:r w:rsidRPr="001D396C">
        <w:rPr>
          <w:spacing w:val="-4"/>
          <w:szCs w:val="22"/>
          <w:lang w:eastAsia="en-US"/>
        </w:rPr>
        <w:t xml:space="preserve"> </w:t>
      </w:r>
      <w:r w:rsidRPr="001D396C">
        <w:rPr>
          <w:spacing w:val="-2"/>
          <w:szCs w:val="22"/>
          <w:lang w:eastAsia="en-US"/>
        </w:rPr>
        <w:t>предпринимательства)</w:t>
      </w:r>
    </w:p>
    <w:p w:rsidR="001D396C" w:rsidRPr="001D396C" w:rsidRDefault="001D396C" w:rsidP="001D396C">
      <w:pPr>
        <w:widowControl w:val="0"/>
        <w:autoSpaceDE w:val="0"/>
        <w:autoSpaceDN w:val="0"/>
        <w:rPr>
          <w:spacing w:val="-2"/>
          <w:szCs w:val="22"/>
          <w:lang w:eastAsia="en-US"/>
        </w:rPr>
      </w:pPr>
      <w:r w:rsidRPr="001D396C">
        <w:rPr>
          <w:spacing w:val="-2"/>
          <w:szCs w:val="22"/>
          <w:lang w:eastAsia="en-US"/>
        </w:rPr>
        <w:t xml:space="preserve">                            _______________________</w:t>
      </w:r>
      <w:r w:rsidRPr="001D396C">
        <w:rPr>
          <w:spacing w:val="-2"/>
          <w:szCs w:val="22"/>
          <w:lang w:val="en-US" w:eastAsia="en-US"/>
        </w:rPr>
        <w:t>________________________</w:t>
      </w:r>
    </w:p>
    <w:p w:rsidR="001D396C" w:rsidRPr="001D396C" w:rsidRDefault="001D396C" w:rsidP="001D396C">
      <w:pPr>
        <w:widowControl w:val="0"/>
        <w:autoSpaceDE w:val="0"/>
        <w:autoSpaceDN w:val="0"/>
        <w:ind w:left="2345"/>
        <w:rPr>
          <w:szCs w:val="22"/>
          <w:lang w:eastAsia="en-US"/>
        </w:rPr>
      </w:pPr>
      <w:r w:rsidRPr="001D396C">
        <w:rPr>
          <w:szCs w:val="22"/>
          <w:lang w:eastAsia="en-US"/>
        </w:rPr>
        <w:t>(номер и дата договора)</w:t>
      </w:r>
    </w:p>
    <w:p w:rsidR="001D396C" w:rsidRPr="001D396C" w:rsidRDefault="001D396C" w:rsidP="001D396C">
      <w:pPr>
        <w:widowControl w:val="0"/>
        <w:autoSpaceDE w:val="0"/>
        <w:autoSpaceDN w:val="0"/>
        <w:spacing w:before="41"/>
        <w:jc w:val="center"/>
        <w:rPr>
          <w:sz w:val="20"/>
          <w:szCs w:val="28"/>
          <w:lang w:eastAsia="en-US"/>
        </w:rPr>
      </w:pPr>
    </w:p>
    <w:tbl>
      <w:tblPr>
        <w:tblStyle w:val="TableNormal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992"/>
        <w:gridCol w:w="1134"/>
        <w:gridCol w:w="1134"/>
        <w:gridCol w:w="1559"/>
        <w:gridCol w:w="1560"/>
        <w:gridCol w:w="1701"/>
      </w:tblGrid>
      <w:tr w:rsidR="00D72443" w:rsidRPr="001D396C" w:rsidTr="00D72443">
        <w:trPr>
          <w:trHeight w:val="1118"/>
        </w:trPr>
        <w:tc>
          <w:tcPr>
            <w:tcW w:w="993" w:type="dxa"/>
            <w:vMerge w:val="restart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pacing w:val="-10"/>
                <w:szCs w:val="22"/>
              </w:rPr>
              <w:t>N</w:t>
            </w:r>
          </w:p>
          <w:p w:rsidR="001D396C" w:rsidRPr="001D396C" w:rsidRDefault="001D396C" w:rsidP="001D396C">
            <w:pPr>
              <w:ind w:left="10" w:right="1"/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pacing w:val="-5"/>
                <w:szCs w:val="22"/>
              </w:rPr>
              <w:t>п/п</w:t>
            </w:r>
          </w:p>
        </w:tc>
        <w:tc>
          <w:tcPr>
            <w:tcW w:w="1276" w:type="dxa"/>
            <w:vMerge w:val="restart"/>
          </w:tcPr>
          <w:p w:rsidR="001D396C" w:rsidRPr="001D396C" w:rsidRDefault="001D396C" w:rsidP="001D396C">
            <w:pPr>
              <w:ind w:firstLine="29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1D396C">
              <w:rPr>
                <w:rFonts w:ascii="Times New Roman" w:hAnsi="Times New Roman"/>
                <w:szCs w:val="22"/>
              </w:rPr>
              <w:t>N</w:t>
            </w:r>
            <w:r w:rsidRPr="001D396C">
              <w:rPr>
                <w:rFonts w:ascii="Times New Roman" w:hAnsi="Times New Roman"/>
                <w:spacing w:val="-5"/>
                <w:szCs w:val="22"/>
                <w:lang w:val="ru-RU"/>
              </w:rPr>
              <w:t xml:space="preserve"> </w:t>
            </w:r>
            <w:r w:rsidRPr="001D396C">
              <w:rPr>
                <w:rFonts w:ascii="Times New Roman" w:hAnsi="Times New Roman"/>
                <w:szCs w:val="22"/>
                <w:lang w:val="ru-RU"/>
              </w:rPr>
              <w:t>и</w:t>
            </w:r>
            <w:r w:rsidRPr="001D396C">
              <w:rPr>
                <w:rFonts w:ascii="Times New Roman" w:hAnsi="Times New Roman"/>
                <w:spacing w:val="-5"/>
                <w:szCs w:val="22"/>
                <w:lang w:val="ru-RU"/>
              </w:rPr>
              <w:t xml:space="preserve"> </w:t>
            </w:r>
            <w:r w:rsidRPr="001D396C">
              <w:rPr>
                <w:rFonts w:ascii="Times New Roman" w:hAnsi="Times New Roman"/>
                <w:szCs w:val="22"/>
                <w:lang w:val="ru-RU"/>
              </w:rPr>
              <w:t xml:space="preserve">дата </w:t>
            </w:r>
            <w:r w:rsidRPr="001D396C">
              <w:rPr>
                <w:rFonts w:ascii="Times New Roman" w:hAnsi="Times New Roman"/>
                <w:spacing w:val="-2"/>
                <w:szCs w:val="22"/>
                <w:lang w:val="ru-RU"/>
              </w:rPr>
              <w:t>платежного документа</w:t>
            </w:r>
          </w:p>
        </w:tc>
        <w:tc>
          <w:tcPr>
            <w:tcW w:w="992" w:type="dxa"/>
            <w:vMerge w:val="restart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D396C">
              <w:rPr>
                <w:rFonts w:ascii="Times New Roman" w:hAnsi="Times New Roman"/>
                <w:szCs w:val="22"/>
              </w:rPr>
              <w:t>Сумма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 xml:space="preserve">, </w:t>
            </w:r>
          </w:p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D396C">
              <w:rPr>
                <w:rFonts w:ascii="Times New Roman" w:hAnsi="Times New Roman"/>
                <w:spacing w:val="-2"/>
                <w:szCs w:val="22"/>
              </w:rPr>
              <w:t>рублей</w:t>
            </w:r>
            <w:proofErr w:type="spellEnd"/>
          </w:p>
          <w:p w:rsidR="001D396C" w:rsidRPr="001D396C" w:rsidRDefault="001D396C" w:rsidP="001D396C">
            <w:pPr>
              <w:ind w:left="10" w:right="1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gridSpan w:val="2"/>
          </w:tcPr>
          <w:p w:rsidR="001D396C" w:rsidRPr="001D396C" w:rsidRDefault="001D396C" w:rsidP="001D396C">
            <w:pPr>
              <w:ind w:right="239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1D396C">
              <w:rPr>
                <w:rFonts w:ascii="Times New Roman" w:hAnsi="Times New Roman"/>
                <w:szCs w:val="22"/>
                <w:lang w:val="ru-RU"/>
              </w:rPr>
              <w:t>Сумма</w:t>
            </w:r>
            <w:r w:rsidRPr="001D396C">
              <w:rPr>
                <w:rFonts w:ascii="Times New Roman" w:hAnsi="Times New Roman"/>
                <w:spacing w:val="-15"/>
                <w:szCs w:val="22"/>
                <w:lang w:val="ru-RU"/>
              </w:rPr>
              <w:t xml:space="preserve"> </w:t>
            </w:r>
            <w:r w:rsidRPr="001D396C">
              <w:rPr>
                <w:rFonts w:ascii="Times New Roman" w:hAnsi="Times New Roman"/>
                <w:szCs w:val="22"/>
                <w:lang w:val="ru-RU"/>
              </w:rPr>
              <w:t>договора аренды*</w:t>
            </w:r>
          </w:p>
          <w:p w:rsidR="001D396C" w:rsidRPr="001D396C" w:rsidRDefault="001D396C" w:rsidP="001D396C">
            <w:pPr>
              <w:ind w:right="239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1D396C">
              <w:rPr>
                <w:rFonts w:ascii="Times New Roman" w:hAnsi="Times New Roman"/>
                <w:szCs w:val="22"/>
                <w:lang w:val="ru-RU"/>
              </w:rPr>
              <w:t>(в соответствующем периоде), рублей</w:t>
            </w:r>
          </w:p>
        </w:tc>
        <w:tc>
          <w:tcPr>
            <w:tcW w:w="3119" w:type="dxa"/>
            <w:gridSpan w:val="2"/>
          </w:tcPr>
          <w:p w:rsidR="001D396C" w:rsidRPr="001D396C" w:rsidRDefault="001D396C" w:rsidP="001D396C">
            <w:pPr>
              <w:ind w:left="768" w:right="239" w:hanging="516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1D396C">
              <w:rPr>
                <w:rFonts w:ascii="Times New Roman" w:hAnsi="Times New Roman"/>
                <w:szCs w:val="22"/>
                <w:lang w:val="ru-RU"/>
              </w:rPr>
              <w:t>Расчет</w:t>
            </w:r>
            <w:r w:rsidRPr="001D396C">
              <w:rPr>
                <w:rFonts w:ascii="Times New Roman" w:hAnsi="Times New Roman"/>
                <w:spacing w:val="-15"/>
                <w:szCs w:val="22"/>
                <w:lang w:val="ru-RU"/>
              </w:rPr>
              <w:t xml:space="preserve"> </w:t>
            </w:r>
            <w:r w:rsidRPr="001D396C">
              <w:rPr>
                <w:rFonts w:ascii="Times New Roman" w:hAnsi="Times New Roman"/>
                <w:szCs w:val="22"/>
                <w:lang w:val="ru-RU"/>
              </w:rPr>
              <w:t xml:space="preserve">субсидии, </w:t>
            </w:r>
          </w:p>
          <w:p w:rsidR="001D396C" w:rsidRPr="001D396C" w:rsidRDefault="001D396C" w:rsidP="001D396C">
            <w:pPr>
              <w:ind w:left="603" w:right="94" w:hanging="499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1D396C">
              <w:rPr>
                <w:rFonts w:ascii="Times New Roman" w:hAnsi="Times New Roman"/>
                <w:szCs w:val="22"/>
                <w:lang w:val="ru-RU"/>
              </w:rPr>
              <w:t>(в соответствующем периоде), рублей</w:t>
            </w:r>
          </w:p>
        </w:tc>
        <w:tc>
          <w:tcPr>
            <w:tcW w:w="1701" w:type="dxa"/>
            <w:vMerge w:val="restart"/>
          </w:tcPr>
          <w:p w:rsidR="001D396C" w:rsidRPr="001D396C" w:rsidRDefault="001D396C" w:rsidP="001D396C">
            <w:pPr>
              <w:ind w:left="141" w:right="94" w:hanging="37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D396C">
              <w:rPr>
                <w:rFonts w:ascii="Times New Roman" w:hAnsi="Times New Roman"/>
                <w:szCs w:val="22"/>
              </w:rPr>
              <w:t>Сумма</w:t>
            </w:r>
            <w:proofErr w:type="spellEnd"/>
            <w:r w:rsidRPr="001D396C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proofErr w:type="spellStart"/>
            <w:r w:rsidRPr="001D396C">
              <w:rPr>
                <w:rFonts w:ascii="Times New Roman" w:hAnsi="Times New Roman"/>
                <w:szCs w:val="22"/>
              </w:rPr>
              <w:t>субсидии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1D396C">
              <w:rPr>
                <w:rFonts w:ascii="Times New Roman" w:hAnsi="Times New Roman"/>
                <w:spacing w:val="-2"/>
                <w:szCs w:val="22"/>
              </w:rPr>
              <w:t>рублей</w:t>
            </w:r>
            <w:proofErr w:type="spellEnd"/>
            <w:r w:rsidRPr="001D396C">
              <w:rPr>
                <w:rFonts w:ascii="Times New Roman" w:hAnsi="Times New Roman"/>
                <w:spacing w:val="-2"/>
                <w:szCs w:val="22"/>
              </w:rPr>
              <w:t>*</w:t>
            </w: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  <w:vMerge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vMerge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vMerge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zCs w:val="22"/>
              </w:rPr>
              <w:t>50%</w:t>
            </w:r>
          </w:p>
        </w:tc>
        <w:tc>
          <w:tcPr>
            <w:tcW w:w="1134" w:type="dxa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pacing w:val="-10"/>
                <w:szCs w:val="22"/>
              </w:rPr>
            </w:pPr>
            <w:r w:rsidRPr="001D396C">
              <w:rPr>
                <w:rFonts w:ascii="Times New Roman" w:hAnsi="Times New Roman"/>
                <w:spacing w:val="-10"/>
                <w:szCs w:val="22"/>
              </w:rPr>
              <w:t>80%</w:t>
            </w:r>
          </w:p>
        </w:tc>
        <w:tc>
          <w:tcPr>
            <w:tcW w:w="1559" w:type="dxa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zCs w:val="22"/>
              </w:rPr>
              <w:t>500,00</w:t>
            </w:r>
          </w:p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proofErr w:type="gramStart"/>
            <w:r w:rsidRPr="001D396C">
              <w:rPr>
                <w:rFonts w:ascii="Times New Roman" w:hAnsi="Times New Roman"/>
                <w:szCs w:val="22"/>
              </w:rPr>
              <w:t>рублей</w:t>
            </w:r>
            <w:proofErr w:type="spellEnd"/>
            <w:proofErr w:type="gramEnd"/>
            <w:r w:rsidRPr="001D396C">
              <w:rPr>
                <w:rFonts w:ascii="Times New Roman" w:hAnsi="Times New Roman"/>
                <w:szCs w:val="22"/>
              </w:rPr>
              <w:t xml:space="preserve"> *</w:t>
            </w:r>
            <w:proofErr w:type="spellStart"/>
            <w:r w:rsidRPr="001D396C">
              <w:rPr>
                <w:rFonts w:ascii="Times New Roman" w:hAnsi="Times New Roman"/>
                <w:szCs w:val="22"/>
              </w:rPr>
              <w:t>количество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1D396C">
              <w:rPr>
                <w:rFonts w:ascii="Times New Roman" w:hAnsi="Times New Roman"/>
                <w:szCs w:val="22"/>
              </w:rPr>
              <w:t>кв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>. м</w:t>
            </w:r>
          </w:p>
        </w:tc>
        <w:tc>
          <w:tcPr>
            <w:tcW w:w="1560" w:type="dxa"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zCs w:val="22"/>
              </w:rPr>
              <w:t>800,00</w:t>
            </w:r>
          </w:p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proofErr w:type="gramStart"/>
            <w:r w:rsidRPr="001D396C">
              <w:rPr>
                <w:rFonts w:ascii="Times New Roman" w:hAnsi="Times New Roman"/>
                <w:szCs w:val="22"/>
              </w:rPr>
              <w:t>рублей</w:t>
            </w:r>
            <w:proofErr w:type="spellEnd"/>
            <w:proofErr w:type="gramEnd"/>
            <w:r w:rsidRPr="001D396C">
              <w:rPr>
                <w:rFonts w:ascii="Times New Roman" w:hAnsi="Times New Roman"/>
                <w:szCs w:val="22"/>
              </w:rPr>
              <w:t xml:space="preserve">* </w:t>
            </w:r>
            <w:proofErr w:type="spellStart"/>
            <w:r w:rsidRPr="001D396C">
              <w:rPr>
                <w:rFonts w:ascii="Times New Roman" w:hAnsi="Times New Roman"/>
                <w:szCs w:val="22"/>
              </w:rPr>
              <w:t>количество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1D396C">
              <w:rPr>
                <w:rFonts w:ascii="Times New Roman" w:hAnsi="Times New Roman"/>
                <w:szCs w:val="22"/>
              </w:rPr>
              <w:t>кв</w:t>
            </w:r>
            <w:proofErr w:type="spellEnd"/>
            <w:r w:rsidRPr="001D396C">
              <w:rPr>
                <w:rFonts w:ascii="Times New Roman" w:hAnsi="Times New Roman"/>
                <w:szCs w:val="22"/>
              </w:rPr>
              <w:t>. м</w:t>
            </w:r>
          </w:p>
        </w:tc>
        <w:tc>
          <w:tcPr>
            <w:tcW w:w="1701" w:type="dxa"/>
            <w:vMerge/>
          </w:tcPr>
          <w:p w:rsidR="001D396C" w:rsidRPr="001D396C" w:rsidRDefault="001D396C" w:rsidP="001D396C">
            <w:pPr>
              <w:ind w:left="1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  <w:r w:rsidRPr="001D396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6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72443" w:rsidRPr="001D396C" w:rsidTr="00D72443">
        <w:trPr>
          <w:trHeight w:val="357"/>
        </w:trPr>
        <w:tc>
          <w:tcPr>
            <w:tcW w:w="993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D396C">
              <w:rPr>
                <w:rFonts w:ascii="Times New Roman" w:hAnsi="Times New Roman"/>
                <w:szCs w:val="22"/>
              </w:rPr>
              <w:t>Итого</w:t>
            </w:r>
            <w:proofErr w:type="spellEnd"/>
          </w:p>
        </w:tc>
        <w:tc>
          <w:tcPr>
            <w:tcW w:w="1276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</w:tcPr>
          <w:p w:rsidR="001D396C" w:rsidRPr="001D396C" w:rsidRDefault="001D396C" w:rsidP="001D396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1D396C" w:rsidRPr="001D396C" w:rsidRDefault="001D396C" w:rsidP="00D72443">
      <w:pPr>
        <w:widowControl w:val="0"/>
        <w:autoSpaceDE w:val="0"/>
        <w:autoSpaceDN w:val="0"/>
        <w:spacing w:before="200"/>
        <w:jc w:val="center"/>
        <w:rPr>
          <w:sz w:val="20"/>
          <w:szCs w:val="28"/>
          <w:lang w:eastAsia="en-US"/>
        </w:rPr>
      </w:pPr>
      <w:r w:rsidRPr="001D396C">
        <w:rPr>
          <w:noProof/>
          <w:sz w:val="20"/>
          <w:szCs w:val="2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6A66648" wp14:editId="38AE85DD">
                <wp:simplePos x="0" y="0"/>
                <wp:positionH relativeFrom="page">
                  <wp:posOffset>720089</wp:posOffset>
                </wp:positionH>
                <wp:positionV relativeFrom="paragraph">
                  <wp:posOffset>288800</wp:posOffset>
                </wp:positionV>
                <wp:extent cx="162433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4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4330">
                              <a:moveTo>
                                <a:pt x="0" y="0"/>
                              </a:moveTo>
                              <a:lnTo>
                                <a:pt x="1623974" y="0"/>
                              </a:lnTo>
                            </a:path>
                          </a:pathLst>
                        </a:custGeom>
                        <a:ln w="11277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30A36" id="Graphic 11" o:spid="_x0000_s1026" style="position:absolute;margin-left:56.7pt;margin-top:22.75pt;width:127.9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4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" path="m,l1623974,e" filled="f" strokeweight=".31325mm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:rsidR="001D396C" w:rsidRPr="001D396C" w:rsidRDefault="001D396C" w:rsidP="00D72443">
      <w:pPr>
        <w:widowControl w:val="0"/>
        <w:autoSpaceDE w:val="0"/>
        <w:autoSpaceDN w:val="0"/>
        <w:ind w:right="724"/>
        <w:jc w:val="both"/>
        <w:rPr>
          <w:sz w:val="22"/>
          <w:szCs w:val="22"/>
          <w:lang w:eastAsia="en-US"/>
        </w:rPr>
      </w:pPr>
      <w:r w:rsidRPr="001D396C">
        <w:rPr>
          <w:sz w:val="22"/>
          <w:szCs w:val="22"/>
          <w:lang w:eastAsia="en-US"/>
        </w:rPr>
        <w:t xml:space="preserve">&lt;*&gt; Но не более сумм, указанных в </w:t>
      </w:r>
      <w:hyperlink w:anchor="_bookmark0" w:history="1">
        <w:r w:rsidRPr="001D396C">
          <w:rPr>
            <w:sz w:val="22"/>
            <w:szCs w:val="22"/>
            <w:lang w:eastAsia="en-US"/>
          </w:rPr>
          <w:t>пункте</w:t>
        </w:r>
      </w:hyperlink>
      <w:r w:rsidRPr="001D396C">
        <w:rPr>
          <w:sz w:val="22"/>
          <w:szCs w:val="22"/>
          <w:lang w:eastAsia="en-US"/>
        </w:rPr>
        <w:t xml:space="preserve"> 3.13. Порядка </w:t>
      </w:r>
    </w:p>
    <w:p w:rsidR="001D396C" w:rsidRPr="001D396C" w:rsidRDefault="001D396C" w:rsidP="00D72443">
      <w:pPr>
        <w:widowControl w:val="0"/>
        <w:autoSpaceDE w:val="0"/>
        <w:autoSpaceDN w:val="0"/>
        <w:ind w:firstLine="426"/>
        <w:jc w:val="both"/>
        <w:rPr>
          <w:sz w:val="22"/>
          <w:szCs w:val="22"/>
          <w:lang w:eastAsia="en-US"/>
        </w:rPr>
      </w:pPr>
      <w:r w:rsidRPr="001D396C">
        <w:rPr>
          <w:sz w:val="22"/>
          <w:szCs w:val="22"/>
          <w:lang w:eastAsia="en-US"/>
        </w:rPr>
        <w:t>Размер субсидии определяется исходя из аренды нежилого здания (помещения) в соответствующем периоде:</w:t>
      </w:r>
    </w:p>
    <w:p w:rsidR="001D396C" w:rsidRPr="001D396C" w:rsidRDefault="001D396C" w:rsidP="00D72443">
      <w:pPr>
        <w:widowControl w:val="0"/>
        <w:autoSpaceDE w:val="0"/>
        <w:autoSpaceDN w:val="0"/>
        <w:ind w:firstLine="426"/>
        <w:jc w:val="both"/>
        <w:rPr>
          <w:sz w:val="22"/>
          <w:szCs w:val="22"/>
          <w:lang w:eastAsia="en-US"/>
        </w:rPr>
      </w:pPr>
      <w:r w:rsidRPr="001D396C">
        <w:rPr>
          <w:sz w:val="22"/>
          <w:szCs w:val="22"/>
          <w:lang w:eastAsia="en-US"/>
        </w:rPr>
        <w:t>-в период апрель - октябрь - в размере 50% от понесенных затрат на аренду нежилых зданий (помещений), но не более 500,00 рублей за 1 кв. метр арендуемой площади в месяц;</w:t>
      </w:r>
    </w:p>
    <w:p w:rsidR="001D396C" w:rsidRPr="001D396C" w:rsidRDefault="001D396C" w:rsidP="00D72443">
      <w:pPr>
        <w:widowControl w:val="0"/>
        <w:autoSpaceDE w:val="0"/>
        <w:autoSpaceDN w:val="0"/>
        <w:ind w:firstLine="426"/>
        <w:jc w:val="both"/>
        <w:rPr>
          <w:sz w:val="22"/>
          <w:szCs w:val="22"/>
          <w:lang w:eastAsia="en-US"/>
        </w:rPr>
      </w:pPr>
      <w:r w:rsidRPr="001D396C">
        <w:rPr>
          <w:sz w:val="22"/>
          <w:szCs w:val="22"/>
          <w:lang w:eastAsia="en-US"/>
        </w:rPr>
        <w:t>-в период ноябрь - март - в размере 80% от понесенных затрат на аренду нежилых зданий (помещений), но не более 800,00 рублей за 1 кв. метр арендуемой площади в месяц.</w:t>
      </w:r>
    </w:p>
    <w:p w:rsidR="001D396C" w:rsidRPr="001D396C" w:rsidRDefault="001D396C" w:rsidP="001D396C">
      <w:pPr>
        <w:widowControl w:val="0"/>
        <w:autoSpaceDE w:val="0"/>
        <w:autoSpaceDN w:val="0"/>
        <w:ind w:left="-426" w:firstLine="426"/>
        <w:jc w:val="both"/>
        <w:rPr>
          <w:szCs w:val="28"/>
          <w:lang w:eastAsia="en-US"/>
        </w:rPr>
      </w:pPr>
    </w:p>
    <w:p w:rsidR="001D396C" w:rsidRPr="001D396C" w:rsidRDefault="001D396C" w:rsidP="001D396C">
      <w:pPr>
        <w:widowControl w:val="0"/>
        <w:autoSpaceDE w:val="0"/>
        <w:autoSpaceDN w:val="0"/>
        <w:ind w:left="-426" w:firstLine="426"/>
        <w:jc w:val="both"/>
        <w:rPr>
          <w:szCs w:val="28"/>
          <w:lang w:eastAsia="en-US"/>
        </w:rPr>
      </w:pPr>
      <w:r w:rsidRPr="001D396C">
        <w:rPr>
          <w:szCs w:val="28"/>
          <w:lang w:eastAsia="en-US"/>
        </w:rPr>
        <w:t>Субсидию</w:t>
      </w:r>
      <w:r w:rsidRPr="001D396C">
        <w:rPr>
          <w:spacing w:val="-4"/>
          <w:szCs w:val="28"/>
          <w:lang w:eastAsia="en-US"/>
        </w:rPr>
        <w:t xml:space="preserve"> </w:t>
      </w:r>
      <w:r w:rsidRPr="001D396C">
        <w:rPr>
          <w:szCs w:val="28"/>
          <w:lang w:eastAsia="en-US"/>
        </w:rPr>
        <w:t>прошу</w:t>
      </w:r>
      <w:r w:rsidRPr="001D396C">
        <w:rPr>
          <w:spacing w:val="-3"/>
          <w:szCs w:val="28"/>
          <w:lang w:eastAsia="en-US"/>
        </w:rPr>
        <w:t xml:space="preserve"> </w:t>
      </w:r>
      <w:r w:rsidRPr="001D396C">
        <w:rPr>
          <w:szCs w:val="28"/>
          <w:lang w:eastAsia="en-US"/>
        </w:rPr>
        <w:t>перечислить</w:t>
      </w:r>
      <w:r w:rsidRPr="001D396C">
        <w:rPr>
          <w:spacing w:val="-4"/>
          <w:szCs w:val="28"/>
          <w:lang w:eastAsia="en-US"/>
        </w:rPr>
        <w:t xml:space="preserve"> </w:t>
      </w:r>
      <w:r w:rsidRPr="001D396C">
        <w:rPr>
          <w:szCs w:val="28"/>
          <w:lang w:eastAsia="en-US"/>
        </w:rPr>
        <w:t>по</w:t>
      </w:r>
      <w:r w:rsidRPr="001D396C">
        <w:rPr>
          <w:spacing w:val="-3"/>
          <w:szCs w:val="28"/>
          <w:lang w:eastAsia="en-US"/>
        </w:rPr>
        <w:t xml:space="preserve"> </w:t>
      </w:r>
      <w:r w:rsidRPr="001D396C">
        <w:rPr>
          <w:szCs w:val="28"/>
          <w:lang w:eastAsia="en-US"/>
        </w:rPr>
        <w:t>следующим</w:t>
      </w:r>
      <w:r w:rsidRPr="001D396C">
        <w:rPr>
          <w:spacing w:val="-3"/>
          <w:szCs w:val="28"/>
          <w:lang w:eastAsia="en-US"/>
        </w:rPr>
        <w:t xml:space="preserve"> </w:t>
      </w:r>
      <w:r w:rsidRPr="001D396C">
        <w:rPr>
          <w:spacing w:val="-2"/>
          <w:szCs w:val="28"/>
          <w:lang w:eastAsia="en-US"/>
        </w:rPr>
        <w:t>реквизитам:</w:t>
      </w:r>
    </w:p>
    <w:p w:rsidR="001D396C" w:rsidRPr="001D396C" w:rsidRDefault="001D396C" w:rsidP="001D396C">
      <w:pPr>
        <w:widowControl w:val="0"/>
        <w:tabs>
          <w:tab w:val="left" w:pos="4616"/>
          <w:tab w:val="left" w:pos="7643"/>
        </w:tabs>
        <w:autoSpaceDE w:val="0"/>
        <w:autoSpaceDN w:val="0"/>
        <w:ind w:left="141"/>
        <w:rPr>
          <w:szCs w:val="22"/>
          <w:lang w:eastAsia="en-US"/>
        </w:rPr>
      </w:pPr>
      <w:r w:rsidRPr="001D396C">
        <w:rPr>
          <w:szCs w:val="22"/>
          <w:lang w:eastAsia="en-US"/>
        </w:rPr>
        <w:t xml:space="preserve">ИНН </w:t>
      </w:r>
      <w:r w:rsidRPr="001D396C">
        <w:rPr>
          <w:szCs w:val="22"/>
          <w:u w:val="single"/>
          <w:lang w:eastAsia="en-US"/>
        </w:rPr>
        <w:tab/>
      </w:r>
      <w:r w:rsidRPr="001D396C">
        <w:rPr>
          <w:szCs w:val="22"/>
          <w:lang w:eastAsia="en-US"/>
        </w:rPr>
        <w:t>КПП</w:t>
      </w:r>
    </w:p>
    <w:p w:rsidR="001D396C" w:rsidRPr="001D396C" w:rsidRDefault="001D396C" w:rsidP="001D396C">
      <w:pPr>
        <w:widowControl w:val="0"/>
        <w:tabs>
          <w:tab w:val="left" w:pos="2287"/>
          <w:tab w:val="left" w:pos="7284"/>
          <w:tab w:val="left" w:pos="7356"/>
          <w:tab w:val="left" w:pos="7433"/>
        </w:tabs>
        <w:autoSpaceDE w:val="0"/>
        <w:autoSpaceDN w:val="0"/>
        <w:ind w:left="141" w:right="3478"/>
        <w:rPr>
          <w:szCs w:val="22"/>
          <w:lang w:eastAsia="en-US"/>
        </w:rPr>
      </w:pPr>
      <w:r w:rsidRPr="001D396C">
        <w:rPr>
          <w:szCs w:val="22"/>
          <w:lang w:eastAsia="en-US"/>
        </w:rPr>
        <w:t xml:space="preserve">Номер расчетного счета </w:t>
      </w:r>
      <w:r w:rsidRPr="001D396C">
        <w:rPr>
          <w:szCs w:val="22"/>
          <w:u w:val="single"/>
          <w:lang w:eastAsia="en-US"/>
        </w:rPr>
        <w:tab/>
      </w:r>
      <w:r w:rsidRPr="001D396C">
        <w:rPr>
          <w:szCs w:val="22"/>
          <w:lang w:eastAsia="en-US"/>
        </w:rPr>
        <w:t xml:space="preserve"> </w:t>
      </w:r>
    </w:p>
    <w:p w:rsidR="001D396C" w:rsidRPr="001D396C" w:rsidRDefault="001D396C" w:rsidP="001D396C">
      <w:pPr>
        <w:widowControl w:val="0"/>
        <w:tabs>
          <w:tab w:val="left" w:pos="2287"/>
          <w:tab w:val="left" w:pos="7284"/>
          <w:tab w:val="left" w:pos="7356"/>
          <w:tab w:val="left" w:pos="7433"/>
        </w:tabs>
        <w:autoSpaceDE w:val="0"/>
        <w:autoSpaceDN w:val="0"/>
        <w:ind w:left="141" w:right="3478"/>
        <w:rPr>
          <w:szCs w:val="22"/>
          <w:lang w:eastAsia="en-US"/>
        </w:rPr>
      </w:pPr>
      <w:r w:rsidRPr="001D396C">
        <w:rPr>
          <w:szCs w:val="22"/>
          <w:lang w:eastAsia="en-US"/>
        </w:rPr>
        <w:t xml:space="preserve">Наименование банка </w:t>
      </w:r>
      <w:r w:rsidRPr="001D396C">
        <w:rPr>
          <w:szCs w:val="22"/>
          <w:u w:val="single"/>
          <w:lang w:eastAsia="en-US"/>
        </w:rPr>
        <w:tab/>
      </w:r>
      <w:r w:rsidRPr="001D396C">
        <w:rPr>
          <w:szCs w:val="22"/>
          <w:u w:val="single"/>
          <w:lang w:eastAsia="en-US"/>
        </w:rPr>
        <w:tab/>
      </w:r>
      <w:r w:rsidRPr="001D396C">
        <w:rPr>
          <w:szCs w:val="22"/>
          <w:u w:val="single"/>
          <w:lang w:eastAsia="en-US"/>
        </w:rPr>
        <w:tab/>
      </w:r>
      <w:r w:rsidRPr="001D396C">
        <w:rPr>
          <w:szCs w:val="22"/>
          <w:lang w:eastAsia="en-US"/>
        </w:rPr>
        <w:t xml:space="preserve"> </w:t>
      </w:r>
    </w:p>
    <w:p w:rsidR="00D72443" w:rsidRDefault="001D396C" w:rsidP="001D396C">
      <w:pPr>
        <w:widowControl w:val="0"/>
        <w:tabs>
          <w:tab w:val="left" w:pos="2287"/>
          <w:tab w:val="left" w:pos="7284"/>
          <w:tab w:val="left" w:pos="7356"/>
          <w:tab w:val="left" w:pos="7433"/>
        </w:tabs>
        <w:autoSpaceDE w:val="0"/>
        <w:autoSpaceDN w:val="0"/>
        <w:ind w:left="141" w:right="3478"/>
        <w:rPr>
          <w:szCs w:val="22"/>
          <w:u w:val="single"/>
          <w:lang w:eastAsia="en-US"/>
        </w:rPr>
      </w:pPr>
      <w:r w:rsidRPr="001D396C">
        <w:rPr>
          <w:szCs w:val="22"/>
          <w:lang w:eastAsia="en-US"/>
        </w:rPr>
        <w:t xml:space="preserve">БИК </w:t>
      </w:r>
      <w:r w:rsidRPr="001D396C">
        <w:rPr>
          <w:szCs w:val="22"/>
          <w:u w:val="single"/>
          <w:lang w:eastAsia="en-US"/>
        </w:rPr>
        <w:tab/>
      </w:r>
    </w:p>
    <w:p w:rsidR="001D396C" w:rsidRDefault="001D396C" w:rsidP="001D396C">
      <w:pPr>
        <w:widowControl w:val="0"/>
        <w:tabs>
          <w:tab w:val="left" w:pos="2287"/>
          <w:tab w:val="left" w:pos="7284"/>
          <w:tab w:val="left" w:pos="7356"/>
          <w:tab w:val="left" w:pos="7433"/>
        </w:tabs>
        <w:autoSpaceDE w:val="0"/>
        <w:autoSpaceDN w:val="0"/>
        <w:ind w:left="141" w:right="3478"/>
        <w:rPr>
          <w:szCs w:val="22"/>
          <w:lang w:eastAsia="en-US"/>
        </w:rPr>
      </w:pPr>
      <w:r w:rsidRPr="001D396C">
        <w:rPr>
          <w:szCs w:val="22"/>
          <w:lang w:eastAsia="en-US"/>
        </w:rPr>
        <w:t>Корреспондентский счет</w:t>
      </w:r>
      <w:r w:rsidR="00D72443">
        <w:rPr>
          <w:szCs w:val="22"/>
          <w:lang w:eastAsia="en-US"/>
        </w:rPr>
        <w:t>_______________________</w:t>
      </w:r>
    </w:p>
    <w:p w:rsidR="00D72443" w:rsidRPr="001D396C" w:rsidRDefault="00D72443" w:rsidP="001D396C">
      <w:pPr>
        <w:widowControl w:val="0"/>
        <w:tabs>
          <w:tab w:val="left" w:pos="2287"/>
          <w:tab w:val="left" w:pos="7284"/>
          <w:tab w:val="left" w:pos="7356"/>
          <w:tab w:val="left" w:pos="7433"/>
        </w:tabs>
        <w:autoSpaceDE w:val="0"/>
        <w:autoSpaceDN w:val="0"/>
        <w:ind w:left="141" w:right="3478"/>
        <w:rPr>
          <w:szCs w:val="22"/>
          <w:lang w:eastAsia="en-US"/>
        </w:rPr>
      </w:pPr>
    </w:p>
    <w:p w:rsidR="001D396C" w:rsidRPr="001D396C" w:rsidRDefault="001D396C" w:rsidP="001D396C">
      <w:pPr>
        <w:widowControl w:val="0"/>
        <w:autoSpaceDE w:val="0"/>
        <w:autoSpaceDN w:val="0"/>
        <w:spacing w:before="80"/>
        <w:ind w:left="141"/>
        <w:rPr>
          <w:szCs w:val="22"/>
          <w:lang w:eastAsia="en-US"/>
        </w:rPr>
      </w:pPr>
      <w:r w:rsidRPr="001D396C">
        <w:rPr>
          <w:szCs w:val="22"/>
          <w:lang w:eastAsia="en-US"/>
        </w:rPr>
        <w:t>Руководитель</w:t>
      </w:r>
      <w:r w:rsidRPr="001D396C">
        <w:rPr>
          <w:spacing w:val="-7"/>
          <w:szCs w:val="22"/>
          <w:lang w:eastAsia="en-US"/>
        </w:rPr>
        <w:t xml:space="preserve"> </w:t>
      </w:r>
      <w:r w:rsidRPr="001D396C">
        <w:rPr>
          <w:szCs w:val="22"/>
          <w:lang w:eastAsia="en-US"/>
        </w:rPr>
        <w:t>субъекта</w:t>
      </w:r>
      <w:r w:rsidRPr="001D396C">
        <w:rPr>
          <w:spacing w:val="-6"/>
          <w:szCs w:val="22"/>
          <w:lang w:eastAsia="en-US"/>
        </w:rPr>
        <w:t xml:space="preserve"> </w:t>
      </w:r>
      <w:r w:rsidRPr="001D396C">
        <w:rPr>
          <w:spacing w:val="-2"/>
          <w:szCs w:val="22"/>
          <w:lang w:eastAsia="en-US"/>
        </w:rPr>
        <w:t>малого</w:t>
      </w:r>
    </w:p>
    <w:p w:rsidR="001D396C" w:rsidRPr="001D396C" w:rsidRDefault="001D396C" w:rsidP="001D396C">
      <w:pPr>
        <w:widowControl w:val="0"/>
        <w:tabs>
          <w:tab w:val="left" w:pos="3108"/>
          <w:tab w:val="left" w:pos="4243"/>
          <w:tab w:val="left" w:pos="8023"/>
        </w:tabs>
        <w:autoSpaceDE w:val="0"/>
        <w:autoSpaceDN w:val="0"/>
        <w:ind w:left="141"/>
        <w:rPr>
          <w:szCs w:val="22"/>
          <w:lang w:eastAsia="en-US"/>
        </w:rPr>
      </w:pPr>
      <w:r w:rsidRPr="001D396C">
        <w:rPr>
          <w:szCs w:val="22"/>
          <w:lang w:eastAsia="en-US"/>
        </w:rPr>
        <w:t xml:space="preserve">и </w:t>
      </w:r>
      <w:r w:rsidRPr="001D396C">
        <w:rPr>
          <w:spacing w:val="-2"/>
          <w:szCs w:val="22"/>
          <w:lang w:eastAsia="en-US"/>
        </w:rPr>
        <w:t>предпринимательства                                   _______________/________________________</w:t>
      </w:r>
    </w:p>
    <w:p w:rsidR="001D396C" w:rsidRPr="001D396C" w:rsidRDefault="001D396C" w:rsidP="001D396C">
      <w:pPr>
        <w:widowControl w:val="0"/>
        <w:tabs>
          <w:tab w:val="left" w:pos="3303"/>
        </w:tabs>
        <w:autoSpaceDE w:val="0"/>
        <w:autoSpaceDN w:val="0"/>
        <w:ind w:left="1941"/>
        <w:rPr>
          <w:szCs w:val="22"/>
          <w:lang w:eastAsia="en-US"/>
        </w:rPr>
      </w:pPr>
      <w:r w:rsidRPr="001D396C">
        <w:rPr>
          <w:spacing w:val="-2"/>
          <w:szCs w:val="22"/>
          <w:lang w:eastAsia="en-US"/>
        </w:rPr>
        <w:t xml:space="preserve">                                                    (подпись)</w:t>
      </w:r>
      <w:r w:rsidRPr="001D396C">
        <w:rPr>
          <w:szCs w:val="22"/>
          <w:lang w:eastAsia="en-US"/>
        </w:rPr>
        <w:tab/>
        <w:t xml:space="preserve">   </w:t>
      </w:r>
      <w:proofErr w:type="gramStart"/>
      <w:r w:rsidRPr="001D396C">
        <w:rPr>
          <w:szCs w:val="22"/>
          <w:lang w:eastAsia="en-US"/>
        </w:rPr>
        <w:t xml:space="preserve">   (</w:t>
      </w:r>
      <w:proofErr w:type="gramEnd"/>
      <w:r w:rsidRPr="001D396C">
        <w:rPr>
          <w:szCs w:val="22"/>
          <w:lang w:eastAsia="en-US"/>
        </w:rPr>
        <w:t>расшифровка</w:t>
      </w:r>
      <w:r w:rsidRPr="001D396C">
        <w:rPr>
          <w:spacing w:val="-9"/>
          <w:szCs w:val="22"/>
          <w:lang w:eastAsia="en-US"/>
        </w:rPr>
        <w:t xml:space="preserve"> </w:t>
      </w:r>
      <w:r w:rsidRPr="001D396C">
        <w:rPr>
          <w:spacing w:val="-2"/>
          <w:szCs w:val="22"/>
          <w:lang w:eastAsia="en-US"/>
        </w:rPr>
        <w:t>подписи)</w:t>
      </w:r>
    </w:p>
    <w:p w:rsidR="001D396C" w:rsidRPr="001D396C" w:rsidRDefault="001D396C" w:rsidP="001D396C">
      <w:pPr>
        <w:widowControl w:val="0"/>
        <w:tabs>
          <w:tab w:val="left" w:pos="2492"/>
          <w:tab w:val="left" w:pos="3032"/>
        </w:tabs>
        <w:autoSpaceDE w:val="0"/>
        <w:autoSpaceDN w:val="0"/>
        <w:spacing w:before="276"/>
        <w:ind w:left="141"/>
        <w:rPr>
          <w:sz w:val="22"/>
          <w:szCs w:val="22"/>
          <w:lang w:val="en-US" w:eastAsia="en-US"/>
        </w:rPr>
      </w:pPr>
      <w:r w:rsidRPr="001D396C">
        <w:rPr>
          <w:szCs w:val="22"/>
          <w:lang w:eastAsia="en-US"/>
        </w:rPr>
        <w:t>"</w:t>
      </w:r>
      <w:r w:rsidRPr="001D396C">
        <w:rPr>
          <w:spacing w:val="67"/>
          <w:szCs w:val="22"/>
          <w:u w:val="single"/>
          <w:lang w:eastAsia="en-US"/>
        </w:rPr>
        <w:t xml:space="preserve">  </w:t>
      </w:r>
      <w:r w:rsidRPr="001D396C">
        <w:rPr>
          <w:szCs w:val="22"/>
          <w:lang w:eastAsia="en-US"/>
        </w:rPr>
        <w:t xml:space="preserve">" </w:t>
      </w:r>
      <w:r w:rsidRPr="001D396C">
        <w:rPr>
          <w:szCs w:val="22"/>
          <w:u w:val="single"/>
          <w:lang w:eastAsia="en-US"/>
        </w:rPr>
        <w:tab/>
      </w:r>
      <w:r w:rsidRPr="001D396C">
        <w:rPr>
          <w:spacing w:val="-5"/>
          <w:szCs w:val="22"/>
          <w:lang w:eastAsia="en-US"/>
        </w:rPr>
        <w:t>20</w:t>
      </w:r>
      <w:r w:rsidRPr="001D396C">
        <w:rPr>
          <w:szCs w:val="22"/>
          <w:u w:val="single"/>
          <w:lang w:eastAsia="en-US"/>
        </w:rPr>
        <w:tab/>
      </w:r>
      <w:r w:rsidRPr="001D396C">
        <w:rPr>
          <w:spacing w:val="-5"/>
          <w:szCs w:val="22"/>
          <w:lang w:eastAsia="en-US"/>
        </w:rPr>
        <w:t>г.</w:t>
      </w:r>
      <w:r w:rsidRPr="001D396C">
        <w:rPr>
          <w:sz w:val="22"/>
          <w:szCs w:val="22"/>
          <w:lang w:eastAsia="en-US"/>
        </w:rPr>
        <w:t xml:space="preserve"> </w:t>
      </w:r>
      <w:r w:rsidRPr="001D396C">
        <w:rPr>
          <w:sz w:val="22"/>
          <w:szCs w:val="22"/>
          <w:lang w:val="en-US" w:eastAsia="en-US"/>
        </w:rPr>
        <w:t xml:space="preserve"> </w:t>
      </w:r>
      <w:r w:rsidRPr="001D396C">
        <w:rPr>
          <w:sz w:val="22"/>
          <w:szCs w:val="22"/>
          <w:lang w:eastAsia="en-US"/>
        </w:rPr>
        <w:t xml:space="preserve"> </w:t>
      </w:r>
      <w:r w:rsidRPr="001D396C">
        <w:rPr>
          <w:spacing w:val="-5"/>
          <w:szCs w:val="22"/>
          <w:lang w:eastAsia="en-US"/>
        </w:rPr>
        <w:t>М.П.</w:t>
      </w:r>
    </w:p>
    <w:p w:rsidR="001D396C" w:rsidRDefault="001D396C">
      <w:pPr>
        <w:rPr>
          <w:sz w:val="28"/>
          <w:szCs w:val="28"/>
        </w:rPr>
      </w:pPr>
    </w:p>
    <w:p w:rsidR="00D72443" w:rsidRDefault="00D724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».</w:t>
      </w:r>
    </w:p>
    <w:sectPr w:rsidR="00D72443">
      <w:headerReference w:type="default" r:id="rId12"/>
      <w:footerReference w:type="default" r:id="rId13"/>
      <w:pgSz w:w="11906" w:h="16838"/>
      <w:pgMar w:top="567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132" w:rsidRDefault="00FD3132">
      <w:r>
        <w:separator/>
      </w:r>
    </w:p>
  </w:endnote>
  <w:endnote w:type="continuationSeparator" w:id="0">
    <w:p w:rsidR="00FD3132" w:rsidRDefault="00FD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6B4" w:rsidRDefault="003246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132" w:rsidRDefault="00FD3132">
      <w:r>
        <w:separator/>
      </w:r>
    </w:p>
  </w:footnote>
  <w:footnote w:type="continuationSeparator" w:id="0">
    <w:p w:rsidR="00FD3132" w:rsidRDefault="00FD3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6B4" w:rsidRDefault="003246B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091489"/>
    <w:multiLevelType w:val="hybridMultilevel"/>
    <w:tmpl w:val="0E761D12"/>
    <w:lvl w:ilvl="0" w:tplc="7C30D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9381EAE">
      <w:start w:val="1"/>
      <w:numFmt w:val="lowerLetter"/>
      <w:lvlText w:val="%2."/>
      <w:lvlJc w:val="left"/>
      <w:pPr>
        <w:ind w:left="1788" w:hanging="360"/>
      </w:pPr>
    </w:lvl>
    <w:lvl w:ilvl="2" w:tplc="4D447E12">
      <w:start w:val="1"/>
      <w:numFmt w:val="lowerRoman"/>
      <w:lvlText w:val="%3."/>
      <w:lvlJc w:val="right"/>
      <w:pPr>
        <w:ind w:left="2508" w:hanging="180"/>
      </w:pPr>
    </w:lvl>
    <w:lvl w:ilvl="3" w:tplc="DBF855C8">
      <w:start w:val="1"/>
      <w:numFmt w:val="decimal"/>
      <w:lvlText w:val="%4."/>
      <w:lvlJc w:val="left"/>
      <w:pPr>
        <w:ind w:left="3228" w:hanging="360"/>
      </w:pPr>
    </w:lvl>
    <w:lvl w:ilvl="4" w:tplc="590A5152">
      <w:start w:val="1"/>
      <w:numFmt w:val="lowerLetter"/>
      <w:lvlText w:val="%5."/>
      <w:lvlJc w:val="left"/>
      <w:pPr>
        <w:ind w:left="3948" w:hanging="360"/>
      </w:pPr>
    </w:lvl>
    <w:lvl w:ilvl="5" w:tplc="21BEBA06">
      <w:start w:val="1"/>
      <w:numFmt w:val="lowerRoman"/>
      <w:lvlText w:val="%6."/>
      <w:lvlJc w:val="right"/>
      <w:pPr>
        <w:ind w:left="4668" w:hanging="180"/>
      </w:pPr>
    </w:lvl>
    <w:lvl w:ilvl="6" w:tplc="09B60524">
      <w:start w:val="1"/>
      <w:numFmt w:val="decimal"/>
      <w:lvlText w:val="%7."/>
      <w:lvlJc w:val="left"/>
      <w:pPr>
        <w:ind w:left="5388" w:hanging="360"/>
      </w:pPr>
    </w:lvl>
    <w:lvl w:ilvl="7" w:tplc="A69C3AB4">
      <w:start w:val="1"/>
      <w:numFmt w:val="lowerLetter"/>
      <w:lvlText w:val="%8."/>
      <w:lvlJc w:val="left"/>
      <w:pPr>
        <w:ind w:left="6108" w:hanging="360"/>
      </w:pPr>
    </w:lvl>
    <w:lvl w:ilvl="8" w:tplc="7806E47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B4"/>
    <w:rsid w:val="001D396C"/>
    <w:rsid w:val="003246B4"/>
    <w:rsid w:val="00B93428"/>
    <w:rsid w:val="00D72443"/>
    <w:rsid w:val="00E02A37"/>
    <w:rsid w:val="00FD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6A1A9-AE5D-4FD8-8EF7-48DFDFBD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Lucida Console" w:hAnsi="Lucida Console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tabs>
        <w:tab w:val="num" w:pos="792"/>
      </w:tabs>
      <w:spacing w:before="240" w:after="60"/>
      <w:ind w:left="792" w:hanging="432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pPr>
      <w:keepNext/>
      <w:tabs>
        <w:tab w:val="num" w:pos="1440"/>
      </w:tabs>
      <w:spacing w:before="240" w:after="60"/>
      <w:ind w:left="1224" w:hanging="504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pPr>
      <w:keepNext/>
      <w:tabs>
        <w:tab w:val="num" w:pos="1800"/>
      </w:tabs>
      <w:spacing w:before="240" w:after="60"/>
      <w:ind w:left="1728" w:hanging="648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pPr>
      <w:tabs>
        <w:tab w:val="num" w:pos="2520"/>
      </w:tabs>
      <w:spacing w:before="240" w:after="60"/>
      <w:ind w:left="2232" w:hanging="792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pPr>
      <w:tabs>
        <w:tab w:val="num" w:pos="2880"/>
      </w:tabs>
      <w:spacing w:before="240" w:after="60"/>
      <w:ind w:left="2736" w:hanging="936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pPr>
      <w:tabs>
        <w:tab w:val="num" w:pos="3600"/>
      </w:tabs>
      <w:spacing w:before="240" w:after="60"/>
      <w:ind w:left="3240" w:hanging="108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pPr>
      <w:tabs>
        <w:tab w:val="num" w:pos="4680"/>
      </w:tabs>
      <w:spacing w:before="240" w:after="60"/>
      <w:ind w:left="4320" w:hanging="14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qFormat/>
    <w:pPr>
      <w:jc w:val="right"/>
    </w:pPr>
    <w:rPr>
      <w:b/>
      <w:bCs/>
      <w:i/>
      <w:i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Lucida Console" w:hAnsi="Lucida Console"/>
      <w:sz w:val="28"/>
    </w:rPr>
  </w:style>
  <w:style w:type="character" w:customStyle="1" w:styleId="20">
    <w:name w:val="Заголовок 2 Знак"/>
    <w:link w:val="2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Pr>
      <w:rFonts w:ascii="Arial" w:hAnsi="Arial"/>
      <w:sz w:val="24"/>
    </w:rPr>
  </w:style>
  <w:style w:type="character" w:customStyle="1" w:styleId="40">
    <w:name w:val="Заголовок 4 Знак"/>
    <w:link w:val="4"/>
    <w:rPr>
      <w:rFonts w:ascii="Arial" w:hAnsi="Arial"/>
      <w:b/>
      <w:sz w:val="24"/>
    </w:rPr>
  </w:style>
  <w:style w:type="character" w:customStyle="1" w:styleId="50">
    <w:name w:val="Заголовок 5 Знак"/>
    <w:link w:val="5"/>
    <w:rPr>
      <w:sz w:val="22"/>
    </w:rPr>
  </w:style>
  <w:style w:type="character" w:customStyle="1" w:styleId="60">
    <w:name w:val="Заголовок 6 Знак"/>
    <w:link w:val="6"/>
    <w:rPr>
      <w:i/>
      <w:sz w:val="22"/>
    </w:rPr>
  </w:style>
  <w:style w:type="character" w:customStyle="1" w:styleId="70">
    <w:name w:val="Заголовок 7 Знак"/>
    <w:link w:val="7"/>
    <w:rPr>
      <w:rFonts w:ascii="Arial" w:hAnsi="Arial"/>
    </w:rPr>
  </w:style>
  <w:style w:type="character" w:customStyle="1" w:styleId="80">
    <w:name w:val="Заголовок 8 Знак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Pr>
      <w:rFonts w:ascii="Arial" w:hAnsi="Arial"/>
      <w:b/>
      <w:i/>
      <w:sz w:val="18"/>
    </w:rPr>
  </w:style>
  <w:style w:type="paragraph" w:styleId="25">
    <w:name w:val="Body Text 2"/>
    <w:basedOn w:val="a"/>
    <w:pPr>
      <w:widowControl w:val="0"/>
      <w:spacing w:after="120"/>
      <w:ind w:left="283" w:firstLine="260"/>
      <w:jc w:val="both"/>
    </w:pPr>
    <w:rPr>
      <w:rFonts w:ascii="Arial" w:hAnsi="Arial"/>
      <w:szCs w:val="20"/>
    </w:rPr>
  </w:style>
  <w:style w:type="character" w:customStyle="1" w:styleId="ad">
    <w:name w:val="Верхний колонтитул Знак"/>
    <w:link w:val="ac"/>
    <w:uiPriority w:val="99"/>
    <w:rPr>
      <w:sz w:val="24"/>
      <w:szCs w:val="24"/>
    </w:rPr>
  </w:style>
  <w:style w:type="character" w:customStyle="1" w:styleId="af">
    <w:name w:val="Нижний колонтитул Знак"/>
    <w:link w:val="ae"/>
    <w:uiPriority w:val="99"/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afb">
    <w:name w:val="Название;Знак"/>
    <w:basedOn w:val="a"/>
    <w:link w:val="13"/>
    <w:qFormat/>
    <w:pPr>
      <w:jc w:val="center"/>
    </w:pPr>
    <w:rPr>
      <w:sz w:val="28"/>
      <w:szCs w:val="20"/>
    </w:rPr>
  </w:style>
  <w:style w:type="character" w:customStyle="1" w:styleId="13">
    <w:name w:val="Название Знак;Знак Знак1"/>
    <w:link w:val="afb"/>
    <w:rPr>
      <w:sz w:val="28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</w:pPr>
    <w:rPr>
      <w:rFonts w:ascii="Calibri" w:eastAsia="Calibri" w:hAnsi="Calibri" w:cs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styleId="afc">
    <w:name w:val="Body Text"/>
    <w:basedOn w:val="a"/>
    <w:link w:val="afd"/>
    <w:pPr>
      <w:jc w:val="center"/>
    </w:pPr>
    <w:rPr>
      <w:b/>
      <w:sz w:val="28"/>
      <w:szCs w:val="20"/>
    </w:rPr>
  </w:style>
  <w:style w:type="character" w:customStyle="1" w:styleId="afd">
    <w:name w:val="Основной текст Знак"/>
    <w:link w:val="afc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Pr>
      <w:sz w:val="24"/>
      <w:szCs w:val="24"/>
    </w:rPr>
  </w:style>
  <w:style w:type="paragraph" w:styleId="afe">
    <w:name w:val="Plain Text"/>
    <w:basedOn w:val="a"/>
    <w:link w:val="aff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link w:val="afe"/>
    <w:rPr>
      <w:rFonts w:ascii="Courier New" w:hAnsi="Courier New" w:cs="Courier New"/>
    </w:rPr>
  </w:style>
  <w:style w:type="character" w:customStyle="1" w:styleId="a5">
    <w:name w:val="Без интервала Знак"/>
    <w:link w:val="a4"/>
    <w:uiPriority w:val="1"/>
    <w:rPr>
      <w:rFonts w:ascii="Calibri" w:eastAsia="Calibri" w:hAnsi="Calibri"/>
      <w:sz w:val="22"/>
      <w:szCs w:val="22"/>
      <w:lang w:eastAsia="en-US" w:bidi="ar-SA"/>
    </w:rPr>
  </w:style>
  <w:style w:type="character" w:styleId="aff0">
    <w:name w:val="page number"/>
    <w:basedOn w:val="a0"/>
  </w:style>
  <w:style w:type="paragraph" w:customStyle="1" w:styleId="aff1">
    <w:name w:val="Прижатый влево"/>
    <w:basedOn w:val="a"/>
    <w:next w:val="a"/>
    <w:uiPriority w:val="99"/>
    <w:pPr>
      <w:widowControl w:val="0"/>
    </w:pPr>
    <w:rPr>
      <w:rFonts w:ascii="Arial" w:hAnsi="Arial" w:cs="Ari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styleId="aff2">
    <w:name w:val="Body Text Indent"/>
    <w:basedOn w:val="a"/>
    <w:link w:val="aff3"/>
    <w:unhideWhenUsed/>
    <w:pPr>
      <w:spacing w:after="120"/>
      <w:ind w:left="283"/>
    </w:pPr>
  </w:style>
  <w:style w:type="character" w:customStyle="1" w:styleId="aff3">
    <w:name w:val="Основной текст с отступом Знак"/>
    <w:link w:val="aff2"/>
    <w:rPr>
      <w:sz w:val="24"/>
      <w:szCs w:val="24"/>
    </w:rPr>
  </w:style>
  <w:style w:type="paragraph" w:customStyle="1" w:styleId="ConsPlusTitle">
    <w:name w:val="ConsPlusTitle"/>
    <w:uiPriority w:val="99"/>
    <w:pPr>
      <w:widowControl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aff4">
    <w:name w:val="Нормальный"/>
    <w:pPr>
      <w:widowControl w:val="0"/>
    </w:pPr>
    <w:rPr>
      <w:color w:val="000000"/>
      <w:sz w:val="24"/>
      <w:szCs w:val="24"/>
    </w:rPr>
  </w:style>
  <w:style w:type="character" w:customStyle="1" w:styleId="af4">
    <w:name w:val="Текст сноски Знак"/>
    <w:basedOn w:val="a0"/>
    <w:link w:val="af3"/>
  </w:style>
  <w:style w:type="character" w:customStyle="1" w:styleId="af7">
    <w:name w:val="Текст концевой сноски Знак"/>
    <w:basedOn w:val="a0"/>
    <w:link w:val="af6"/>
    <w:uiPriority w:val="99"/>
  </w:style>
  <w:style w:type="character" w:customStyle="1" w:styleId="14">
    <w:name w:val="Текст концевой сноски Знак1"/>
    <w:basedOn w:val="a0"/>
  </w:style>
  <w:style w:type="character" w:customStyle="1" w:styleId="aff5">
    <w:name w:val="Текст примечания Знак"/>
    <w:basedOn w:val="a0"/>
    <w:link w:val="aff6"/>
    <w:uiPriority w:val="99"/>
  </w:style>
  <w:style w:type="paragraph" w:styleId="aff6">
    <w:name w:val="annotation text"/>
    <w:basedOn w:val="a"/>
    <w:link w:val="aff5"/>
    <w:uiPriority w:val="99"/>
    <w:unhideWhenUsed/>
    <w:rPr>
      <w:sz w:val="20"/>
      <w:szCs w:val="20"/>
    </w:rPr>
  </w:style>
  <w:style w:type="character" w:customStyle="1" w:styleId="15">
    <w:name w:val="Текст примечания Знак1"/>
    <w:basedOn w:val="a0"/>
  </w:style>
  <w:style w:type="character" w:customStyle="1" w:styleId="aff7">
    <w:name w:val="Тема примечания Знак"/>
    <w:link w:val="aff8"/>
    <w:uiPriority w:val="99"/>
    <w:rPr>
      <w:b/>
      <w:bCs/>
    </w:rPr>
  </w:style>
  <w:style w:type="paragraph" w:styleId="aff8">
    <w:name w:val="annotation subject"/>
    <w:basedOn w:val="aff6"/>
    <w:next w:val="aff6"/>
    <w:link w:val="aff7"/>
    <w:uiPriority w:val="99"/>
    <w:unhideWhenUsed/>
    <w:rPr>
      <w:b/>
      <w:bCs/>
    </w:rPr>
  </w:style>
  <w:style w:type="character" w:customStyle="1" w:styleId="16">
    <w:name w:val="Тема примечания Знак1"/>
    <w:rPr>
      <w:b/>
      <w:bCs/>
    </w:rPr>
  </w:style>
  <w:style w:type="character" w:customStyle="1" w:styleId="aff9">
    <w:name w:val="Текст выноски Знак"/>
    <w:link w:val="affa"/>
    <w:rPr>
      <w:rFonts w:ascii="Tahoma" w:hAnsi="Tahoma" w:cs="Tahoma"/>
      <w:sz w:val="16"/>
      <w:szCs w:val="16"/>
    </w:rPr>
  </w:style>
  <w:style w:type="paragraph" w:styleId="affa">
    <w:name w:val="Balloon Text"/>
    <w:basedOn w:val="a"/>
    <w:link w:val="aff9"/>
    <w:unhideWhenUsed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rPr>
      <w:rFonts w:ascii="Tahoma" w:hAnsi="Tahoma" w:cs="Tahoma"/>
      <w:sz w:val="16"/>
      <w:szCs w:val="16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character" w:styleId="affb">
    <w:name w:val="Emphasis"/>
    <w:qFormat/>
    <w:rPr>
      <w:i/>
      <w:iCs/>
    </w:rPr>
  </w:style>
  <w:style w:type="character" w:styleId="affc">
    <w:name w:val="Strong"/>
    <w:uiPriority w:val="22"/>
    <w:qFormat/>
    <w:rPr>
      <w:b/>
      <w:bCs/>
    </w:rPr>
  </w:style>
  <w:style w:type="character" w:styleId="affd">
    <w:name w:val="Subtle Emphasis"/>
    <w:uiPriority w:val="19"/>
    <w:qFormat/>
    <w:rPr>
      <w:i/>
      <w:iCs/>
      <w:color w:val="808080"/>
    </w:rPr>
  </w:style>
  <w:style w:type="paragraph" w:styleId="35">
    <w:name w:val="Body Text Indent 3"/>
    <w:basedOn w:val="a"/>
    <w:pPr>
      <w:spacing w:after="120"/>
      <w:ind w:left="283"/>
    </w:pPr>
    <w:rPr>
      <w:sz w:val="16"/>
      <w:szCs w:val="20"/>
    </w:rPr>
  </w:style>
  <w:style w:type="character" w:customStyle="1" w:styleId="a9">
    <w:name w:val="Подзаголовок Знак"/>
    <w:link w:val="a8"/>
    <w:rPr>
      <w:b/>
      <w:bCs/>
      <w:i/>
      <w:iCs/>
      <w:sz w:val="24"/>
      <w:szCs w:val="24"/>
    </w:rPr>
  </w:style>
  <w:style w:type="paragraph" w:styleId="affe">
    <w:name w:val="Block Text"/>
    <w:basedOn w:val="a"/>
    <w:pPr>
      <w:spacing w:line="216" w:lineRule="auto"/>
      <w:ind w:left="-57" w:right="-57"/>
    </w:pPr>
    <w:rPr>
      <w:sz w:val="20"/>
      <w:szCs w:val="20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paragraph" w:customStyle="1" w:styleId="Web1Web21111Web4Web11213Web">
    <w:name w:val="Обычный (веб);Обычный (Web)1;Обычный (Web);Обычный (веб)211;Обычный (веб)11;Обычный (Web) Знак;Обычный (веб)4;Обычный (Web)11;Обычный (веб)21;Обычный (веб)3;Обычный (Web) Знак Знак Знак Знак"/>
    <w:basedOn w:val="a"/>
    <w:link w:val="Web1Web121111Web4Web11213Web"/>
    <w:unhideWhenUsed/>
    <w:pPr>
      <w:spacing w:before="100" w:beforeAutospacing="1" w:after="100" w:afterAutospacing="1"/>
    </w:pPr>
  </w:style>
  <w:style w:type="character" w:customStyle="1" w:styleId="Web1Web121111Web4Web11213Web">
    <w:name w:val="Обычный (веб) Знак;Обычный (Web)1 Знак;Обычный (Web) Знак1;Обычный (веб)211 Знак;Обычный (веб)11 Знак;Обычный (Web) Знак Знак;Обычный (веб)4 Знак;Обычный (Web)11 Знак;Обычный (веб)21 Знак;Обычный (веб)3 Знак;Обычный (Web) Знак Знак Знак Знак Знак"/>
    <w:link w:val="Web1Web21111Web4Web11213Web"/>
    <w:rPr>
      <w:sz w:val="24"/>
      <w:szCs w:val="24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table" w:customStyle="1" w:styleId="TableGrid1">
    <w:name w:val="TableGrid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paragraph" w:customStyle="1" w:styleId="ConsPlusDocList">
    <w:name w:val="ConsPlusDocList"/>
    <w:uiPriority w:val="99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pPr>
      <w:widowControl w:val="0"/>
    </w:pPr>
    <w:rPr>
      <w:rFonts w:ascii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1D396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955</Words>
  <Characters>5448</Characters>
  <Application>Microsoft Office Word</Application>
  <DocSecurity>0</DocSecurity>
  <Lines>45</Lines>
  <Paragraphs>12</Paragraphs>
  <ScaleCrop>false</ScaleCrop>
  <Company>qwe</Company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Irina</dc:creator>
  <cp:lastModifiedBy>Ковалёва Ксения Вячеславовна</cp:lastModifiedBy>
  <cp:revision>13</cp:revision>
  <cp:lastPrinted>2026-06-18T08:52:00Z</cp:lastPrinted>
  <dcterms:created xsi:type="dcterms:W3CDTF">2026-04-17T08:38:00Z</dcterms:created>
  <dcterms:modified xsi:type="dcterms:W3CDTF">2026-06-18T08:52:00Z</dcterms:modified>
  <cp:version>983040</cp:version>
</cp:coreProperties>
</file>